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476C2F7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F45B80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F45B80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BC503D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F45B80">
        <w:rPr>
          <w:sz w:val="21"/>
        </w:rPr>
        <w:t>Теория распознавания образов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D3E6967" w:rsidR="00227FC8" w:rsidRPr="00F45B80" w:rsidRDefault="00227FC8" w:rsidP="0010667E">
      <w:pPr>
        <w:ind w:left="-851"/>
        <w:rPr>
          <w:bCs/>
          <w:color w:val="FF0000"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8F5F20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16BA83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E537B71" w:rsidR="00AB0852" w:rsidRPr="003F2DC5" w:rsidRDefault="00F45B80">
            <w:pPr>
              <w:rPr>
                <w:sz w:val="20"/>
                <w:szCs w:val="20"/>
              </w:rPr>
            </w:pPr>
            <w:r>
              <w:rPr>
                <w:sz w:val="21"/>
              </w:rPr>
              <w:t>Теория распознавания образов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B571AAF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C182CDD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45A955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220A64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99843BE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60D7319" w:rsidR="00AB0852" w:rsidRPr="003F2DC5" w:rsidRDefault="00F45B80" w:rsidP="00F45B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C98CF" w14:textId="77777777" w:rsidR="00F45B80" w:rsidRPr="00A508EC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D054CE3" w:rsidR="00A77510" w:rsidRPr="00F45B8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E47DDD1" w:rsidR="00A77510" w:rsidRPr="003F2DC5" w:rsidRDefault="00F45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6E4DD4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A6EC047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</w:t>
            </w:r>
            <w:proofErr w:type="spellStart"/>
            <w:r>
              <w:rPr>
                <w:sz w:val="20"/>
                <w:szCs w:val="20"/>
              </w:rPr>
              <w:t>Матлаб</w:t>
            </w:r>
            <w:proofErr w:type="spellEnd"/>
            <w:r>
              <w:rPr>
                <w:sz w:val="20"/>
                <w:szCs w:val="20"/>
              </w:rPr>
              <w:t xml:space="preserve"> по распознаванию образов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4206F78" w:rsidR="00A77510" w:rsidRPr="00293057" w:rsidRDefault="00F45B80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1E9E44B" w:rsidR="00A77510" w:rsidRPr="003F2DC5" w:rsidRDefault="00F45B8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Мурат </w:t>
            </w:r>
            <w:proofErr w:type="spellStart"/>
            <w:r>
              <w:rPr>
                <w:sz w:val="20"/>
                <w:szCs w:val="20"/>
              </w:rPr>
              <w:t>Меркебекович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F45B80" w:rsidRPr="00F45B80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BB71804" w:rsidR="00F45B80" w:rsidRPr="00F45B80" w:rsidRDefault="00F45B80" w:rsidP="00F45B80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5B80" w:rsidRPr="00F45B80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5B8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427FDB2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5B80" w:rsidRPr="002F2C36" w:rsidRDefault="00F45B80" w:rsidP="00F45B8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9FB6B4" w:rsidR="00F45B80" w:rsidRPr="00D73188" w:rsidRDefault="00F45B80" w:rsidP="00F45B80">
            <w:pPr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517E5341" w14:textId="77777777" w:rsidTr="00F11D68">
        <w:tc>
          <w:tcPr>
            <w:tcW w:w="1701" w:type="dxa"/>
          </w:tcPr>
          <w:p w14:paraId="53DE6BE6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F45B80" w:rsidRPr="003F2DC5" w:rsidRDefault="00F45B80" w:rsidP="00F45B8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A3109CF" w:rsidR="00F45B80" w:rsidRPr="00F50C75" w:rsidRDefault="00F45B80" w:rsidP="00F45B8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45B80" w:rsidRDefault="00F45B80" w:rsidP="00F45B8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FC50DB8" w:rsidR="00F45B80" w:rsidRPr="007B6A6C" w:rsidRDefault="00F45B80" w:rsidP="00F45B8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BA7831B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>С</w:t>
            </w:r>
            <w:r w:rsidRPr="00F45B80">
              <w:rPr>
                <w:sz w:val="20"/>
                <w:szCs w:val="20"/>
              </w:rPr>
              <w:t xml:space="preserve">формировать у обучающихся системное понимание принципов и математических методов распознавания, классификации и кластеризации объектов по данным (изображения, сигналы, тексты), а также развить практические навыки построения полного конвейера распознавания: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 xml:space="preserve">подготовка данных → извлечение/отбор признаков → обучение модели → валидация и оценка качества → интерпретация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lastRenderedPageBreak/>
              <w:t>результатов и внедрение</w:t>
            </w:r>
            <w:r w:rsidRPr="00F45B80">
              <w:rPr>
                <w:b/>
                <w:bCs/>
                <w:sz w:val="20"/>
                <w:szCs w:val="20"/>
              </w:rPr>
              <w:t>,</w:t>
            </w:r>
            <w:r w:rsidRPr="00F45B80">
              <w:rPr>
                <w:sz w:val="20"/>
                <w:szCs w:val="20"/>
              </w:rPr>
              <w:t xml:space="preserve"> с применением инструментов MATLAB для экспериментальной проверки и сравнения алгоритмов.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6429D33A" w:rsidR="00F45B80" w:rsidRPr="00F45B80" w:rsidRDefault="00F45B80" w:rsidP="00F45B80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F45B80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 w:rsidRPr="00F45B80">
              <w:rPr>
                <w:rStyle w:val="paragraph"/>
                <w:sz w:val="20"/>
                <w:szCs w:val="20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Понимать</w:t>
            </w:r>
            <w:r w:rsidRPr="00F45B80">
              <w:rPr>
                <w:sz w:val="20"/>
                <w:szCs w:val="20"/>
              </w:rPr>
              <w:t xml:space="preserve"> основные понятия и постановки задач распознавания образов (классификация, кластеризация, детекция), типы данных и источники ошибок, а также критерии качества моделей.</w:t>
            </w:r>
          </w:p>
        </w:tc>
        <w:tc>
          <w:tcPr>
            <w:tcW w:w="3685" w:type="dxa"/>
            <w:gridSpan w:val="2"/>
          </w:tcPr>
          <w:p w14:paraId="5272881B" w14:textId="42AC2B43" w:rsidR="00F45B80" w:rsidRPr="00F45B80" w:rsidRDefault="00F45B80" w:rsidP="00F45B80">
            <w:pPr>
              <w:pStyle w:val="ad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45B80">
              <w:rPr>
                <w:sz w:val="20"/>
                <w:szCs w:val="20"/>
              </w:rPr>
              <w:t>К</w:t>
            </w:r>
            <w:r w:rsidRPr="00F45B80">
              <w:rPr>
                <w:sz w:val="20"/>
                <w:szCs w:val="20"/>
              </w:rPr>
              <w:t>орректно формулирует задачу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(классификация/кластеризация/детекция), определяет классы, признаки, обучающую/тестовую выборки и тип ошибок (I/II рода) для заданного кейса.</w:t>
            </w:r>
          </w:p>
        </w:tc>
      </w:tr>
      <w:tr w:rsidR="00F45B8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45B80" w:rsidRPr="003F2DC5" w:rsidRDefault="00F45B80" w:rsidP="00F45B8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8F8FCAD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Объясняет причины снижения качества (шум, смещение данных, дисбаланс классов, переобучение) и выбирает подходящие метрики (Accuracy, F1, ROC-AUC) под задачу.</w:t>
            </w:r>
          </w:p>
        </w:tc>
      </w:tr>
      <w:tr w:rsidR="00F45B8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B9DEC62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>2.</w:t>
            </w:r>
            <w:r w:rsidRPr="00F45B80">
              <w:rPr>
                <w:rStyle w:val="paragraph"/>
                <w:sz w:val="20"/>
                <w:szCs w:val="20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Применять</w:t>
            </w:r>
            <w:r w:rsidRPr="00F45B80">
              <w:rPr>
                <w:sz w:val="20"/>
                <w:szCs w:val="20"/>
              </w:rPr>
              <w:t xml:space="preserve"> методы предобработки данных и извлечения/отбора признаков (нормализация, фильтрация, PCA/LDA, HOG/GLCM и др.) для повышения точности распознавания.</w:t>
            </w:r>
          </w:p>
        </w:tc>
        <w:tc>
          <w:tcPr>
            <w:tcW w:w="3685" w:type="dxa"/>
            <w:gridSpan w:val="2"/>
          </w:tcPr>
          <w:p w14:paraId="01B00815" w14:textId="59CA55D0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  <w:lang w:val="ru-RU"/>
              </w:rPr>
              <w:t>В</w:t>
            </w:r>
            <w:r w:rsidRPr="00F45B80">
              <w:rPr>
                <w:sz w:val="20"/>
                <w:szCs w:val="20"/>
              </w:rPr>
              <w:t>ыполняет предобработку данных (очистка, нормализация/стандартизация, балансировка) и обосновывает выбор методов, показывая влияние на качество.</w:t>
            </w:r>
          </w:p>
        </w:tc>
      </w:tr>
      <w:tr w:rsidR="00F45B80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2CB5C33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Реализует извлечение/отбор признаков (например, PCA/LDA, HOG/GLCM) и демонстрирует улучшение/изменение метрик на валидации.</w:t>
            </w:r>
          </w:p>
        </w:tc>
      </w:tr>
      <w:tr w:rsidR="00F45B80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43DF3C3" w:rsidR="00F45B80" w:rsidRPr="00F45B80" w:rsidRDefault="00F45B80" w:rsidP="00F45B80">
            <w:pPr>
              <w:pStyle w:val="af"/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</w:rPr>
              <w:t>3.</w:t>
            </w:r>
            <w:r w:rsidRPr="00F45B80">
              <w:rPr>
                <w:rFonts w:hAnsi="Symbol"/>
                <w:sz w:val="20"/>
                <w:szCs w:val="20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Строить и обучать</w:t>
            </w:r>
            <w:r w:rsidRPr="00F45B80">
              <w:rPr>
                <w:sz w:val="20"/>
                <w:szCs w:val="20"/>
              </w:rPr>
              <w:t xml:space="preserve"> базовые и продвинутые модели распознавания (</w:t>
            </w:r>
            <w:proofErr w:type="spellStart"/>
            <w:r w:rsidRPr="00F45B80">
              <w:rPr>
                <w:sz w:val="20"/>
                <w:szCs w:val="20"/>
              </w:rPr>
              <w:t>kNN</w:t>
            </w:r>
            <w:proofErr w:type="spellEnd"/>
            <w:r w:rsidRPr="00F45B80">
              <w:rPr>
                <w:sz w:val="20"/>
                <w:szCs w:val="20"/>
              </w:rPr>
              <w:t xml:space="preserve">, LDA/QDA, SVM, деревья/ансамбли, простые нейросети), подбирать </w:t>
            </w:r>
            <w:proofErr w:type="spellStart"/>
            <w:r w:rsidRPr="00F45B80">
              <w:rPr>
                <w:sz w:val="20"/>
                <w:szCs w:val="20"/>
              </w:rPr>
              <w:t>гиперпараметры</w:t>
            </w:r>
            <w:proofErr w:type="spellEnd"/>
            <w:r w:rsidRPr="00F45B80">
              <w:rPr>
                <w:sz w:val="20"/>
                <w:szCs w:val="20"/>
              </w:rPr>
              <w:t xml:space="preserve"> и сравнивать подходы</w:t>
            </w:r>
          </w:p>
        </w:tc>
        <w:tc>
          <w:tcPr>
            <w:tcW w:w="3685" w:type="dxa"/>
            <w:gridSpan w:val="2"/>
          </w:tcPr>
          <w:p w14:paraId="31021E48" w14:textId="04C7001C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  <w:lang w:val="ru-RU"/>
              </w:rPr>
              <w:t>О</w:t>
            </w:r>
            <w:r w:rsidRPr="00F45B80">
              <w:rPr>
                <w:sz w:val="20"/>
                <w:szCs w:val="20"/>
              </w:rPr>
              <w:t>бучает минимум 2 разные модели (например, SVM и Random Forest), настраивает гиперпараметры и корректно сравнивает результаты на одинаковом split/CV.</w:t>
            </w:r>
          </w:p>
        </w:tc>
      </w:tr>
      <w:tr w:rsidR="00F45B80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B7719B5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Обосновывает выбор модели для прикладной задачи, учитывая точность, устойчивость, вычислительную сложность и требования к данным.</w:t>
            </w:r>
          </w:p>
        </w:tc>
      </w:tr>
      <w:tr w:rsidR="00F45B80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172101A3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</w:rPr>
              <w:t>4.</w:t>
            </w:r>
            <w:r w:rsidRPr="00F45B80"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Оценивать и интерпретировать</w:t>
            </w:r>
            <w:r w:rsidRPr="00F45B80">
              <w:rPr>
                <w:sz w:val="20"/>
                <w:szCs w:val="20"/>
              </w:rPr>
              <w:t xml:space="preserve"> результаты распознавания с использованием метрик и процедур валидации (confusion matrix, precision/recall/F1, ROC-AUC, k-fold CV), выявлять переобучение и проводить улучшение модели.</w:t>
            </w:r>
          </w:p>
        </w:tc>
        <w:tc>
          <w:tcPr>
            <w:tcW w:w="3685" w:type="dxa"/>
            <w:gridSpan w:val="2"/>
          </w:tcPr>
          <w:p w14:paraId="6D5F81C1" w14:textId="41FA0D85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Строит confusion matrix и рассчитывает precision/recall/F1 (и при необходимости ROC-AUC), делает выводы по ошибкам по классам.</w:t>
            </w:r>
          </w:p>
        </w:tc>
      </w:tr>
      <w:tr w:rsidR="00F45B80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B73CB02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Выявляет переобучение по кривым обучения/разнице train–test, предлагает минимум 2 меры улучшения (регуляризация, данные, признаки, настройка модели) и проверяет эффект.</w:t>
            </w:r>
          </w:p>
        </w:tc>
      </w:tr>
      <w:tr w:rsidR="00F45B80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A9D1D22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</w:rPr>
              <w:t>5.</w:t>
            </w:r>
            <w:r w:rsidRPr="00F45B80"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Реализовывать</w:t>
            </w:r>
            <w:r w:rsidRPr="00F45B80">
              <w:rPr>
                <w:sz w:val="20"/>
                <w:szCs w:val="20"/>
              </w:rPr>
              <w:t xml:space="preserve"> полный вычислительный конвейер распознавания в MATLAB: загрузка датасета, обучение, тестирование, визуализация границ решений/ошибок и оформление отчёта по экспериментам.</w:t>
            </w:r>
          </w:p>
        </w:tc>
        <w:tc>
          <w:tcPr>
            <w:tcW w:w="3685" w:type="dxa"/>
            <w:gridSpan w:val="2"/>
          </w:tcPr>
          <w:p w14:paraId="43B49405" w14:textId="3BAAAA71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Реализует в MATLAB полный пайплайн: загрузка данных → предобработка → признаки → обучение → тест → визуализация результатов; код воспроизводим (фиксированные random seed, сохранение параметров).</w:t>
            </w:r>
          </w:p>
        </w:tc>
      </w:tr>
      <w:tr w:rsidR="00F45B80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55CBE39" w:rsidR="00F45B80" w:rsidRPr="00F45B80" w:rsidRDefault="00F45B80" w:rsidP="00F45B80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Оформляет отчёт по эксперименту (таблица метрик, графики/визуализации, выводы) и защищает выбор методов, ссылаясь на полученные численные результаты.</w:t>
            </w:r>
          </w:p>
        </w:tc>
      </w:tr>
      <w:tr w:rsidR="00F45B8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5CAA7BA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  <w:lang w:val="ru-RU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Линейная алгебра</w:t>
            </w:r>
            <w:r w:rsidRPr="00F45B80">
              <w:rPr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Теория вероятностей и мат. статистика</w:t>
            </w:r>
          </w:p>
        </w:tc>
      </w:tr>
      <w:tr w:rsidR="00F45B8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8BD2E" w14:textId="4F91DFF2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программирования (MATLAB/любой язык)</w:t>
            </w:r>
            <w:r w:rsidRPr="00F45B80">
              <w:rPr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машинного обучения (вводный уровень)</w:t>
            </w:r>
          </w:p>
          <w:p w14:paraId="526371CA" w14:textId="77777777" w:rsidR="00F45B80" w:rsidRPr="003F2DC5" w:rsidRDefault="00F45B80" w:rsidP="00F45B80">
            <w:pPr>
              <w:rPr>
                <w:sz w:val="20"/>
                <w:szCs w:val="20"/>
              </w:rPr>
            </w:pPr>
          </w:p>
        </w:tc>
      </w:tr>
      <w:tr w:rsidR="00F45B80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F45B80" w:rsidRPr="00407938" w:rsidRDefault="00F45B80" w:rsidP="00F45B80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147B23EC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Pr="00F45B80">
              <w:rPr>
                <w:sz w:val="20"/>
                <w:szCs w:val="20"/>
              </w:rPr>
              <w:t xml:space="preserve">Bishop C. M.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Pattern Recognition and Machine Learning</w:t>
            </w:r>
            <w:r w:rsidRPr="00F45B80">
              <w:rPr>
                <w:sz w:val="20"/>
                <w:szCs w:val="20"/>
              </w:rPr>
              <w:t>. Springer, 2006.</w:t>
            </w:r>
          </w:p>
          <w:p w14:paraId="7D4ADC9C" w14:textId="33872ACD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color w:val="000000"/>
                <w:sz w:val="20"/>
                <w:szCs w:val="20"/>
              </w:rPr>
              <w:t>2.</w:t>
            </w:r>
            <w:r w:rsidRPr="00F45B80"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Duda R. O., Hart P. E., Stork D. G.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Pattern Classification</w:t>
            </w:r>
            <w:r w:rsidRPr="00F45B80">
              <w:rPr>
                <w:sz w:val="20"/>
                <w:szCs w:val="20"/>
              </w:rPr>
              <w:t xml:space="preserve"> (2nd ed.). Wiley-Interscience, 2001</w:t>
            </w:r>
          </w:p>
          <w:p w14:paraId="30787061" w14:textId="03D7EEBC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  <w:lang w:val="en-US"/>
              </w:rPr>
              <w:t>3.</w:t>
            </w:r>
            <w:r w:rsidRPr="00F45B80">
              <w:rPr>
                <w:sz w:val="20"/>
                <w:szCs w:val="20"/>
              </w:rPr>
              <w:t xml:space="preserve">Hastie T., Tibshirani R., Friedman J.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The Elements of Statistical Learning</w:t>
            </w:r>
            <w:r w:rsidRPr="00F45B80">
              <w:rPr>
                <w:sz w:val="20"/>
                <w:szCs w:val="20"/>
              </w:rPr>
              <w:t xml:space="preserve"> (2nd ed.). Springer, 2009.</w:t>
            </w:r>
          </w:p>
          <w:p w14:paraId="0C23B5AE" w14:textId="396CE9FF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  <w:lang w:val="en-US"/>
              </w:rPr>
              <w:t>4.</w:t>
            </w:r>
            <w:r w:rsidRPr="00F45B80"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Murphy K. P.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Machine Learning: A Probabilistic Perspective</w:t>
            </w:r>
            <w:r w:rsidRPr="00F45B80">
              <w:rPr>
                <w:sz w:val="20"/>
                <w:szCs w:val="20"/>
              </w:rPr>
              <w:t>. MIT Press, 2012.</w:t>
            </w:r>
          </w:p>
          <w:p w14:paraId="1645AB45" w14:textId="3BACD396" w:rsid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  <w:lang w:val="en-US"/>
              </w:rPr>
              <w:t>5.</w:t>
            </w:r>
            <w:r w:rsidRPr="00F45B80"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James G., Witten D., Hastie T., Tibshirani R.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An Introduction to Statistical Learning</w:t>
            </w:r>
            <w:r w:rsidRPr="00F45B80">
              <w:rPr>
                <w:sz w:val="20"/>
                <w:szCs w:val="20"/>
              </w:rPr>
              <w:t xml:space="preserve"> (2nd ed.). Springer, 2021.</w:t>
            </w:r>
          </w:p>
          <w:p w14:paraId="7BCA1FCF" w14:textId="0CA08EF7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F45B80">
              <w:rPr>
                <w:sz w:val="20"/>
                <w:szCs w:val="20"/>
                <w:lang w:val="en-US"/>
              </w:rPr>
              <w:t>6.</w:t>
            </w:r>
            <w:r>
              <w:t xml:space="preserve"> </w:t>
            </w:r>
            <w:r w:rsidRPr="00F45B80">
              <w:rPr>
                <w:sz w:val="20"/>
                <w:szCs w:val="20"/>
              </w:rPr>
              <w:t xml:space="preserve">Gonzalez R. C., Woods R. E.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Digital Image Processing</w:t>
            </w:r>
            <w:r w:rsidRPr="00F45B80">
              <w:rPr>
                <w:sz w:val="20"/>
                <w:szCs w:val="20"/>
              </w:rPr>
              <w:t xml:space="preserve"> (4th ed.). Pearson, 2018.</w:t>
            </w:r>
          </w:p>
          <w:p w14:paraId="3EF5D5C2" w14:textId="1CC804FE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6C1C599A" w:rsidR="00F45B80" w:rsidRPr="001A4025" w:rsidRDefault="00F45B80" w:rsidP="00F45B80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</w:rPr>
              <w:t>Лаборатория Цифрового двойника ФИТ КазНУ</w:t>
            </w:r>
          </w:p>
          <w:p w14:paraId="5D3754C7" w14:textId="48508F60" w:rsidR="00F45B80" w:rsidRPr="001A4025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ИИВТ КН МНВО РК</w:t>
            </w:r>
          </w:p>
          <w:p w14:paraId="3BFE465B" w14:textId="1052438B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4AEF5342" w:rsidR="00F45B80" w:rsidRPr="00407938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3F61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61C5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5A59F0E1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>www.w</w:t>
            </w:r>
            <w:r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43D21E84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0F84E36E" w:rsidR="00F45B80" w:rsidRPr="00F45B80" w:rsidRDefault="00F45B80" w:rsidP="00F45B80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ru-RU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Pr="00F57E03">
              <w:rPr>
                <w:color w:val="FF0000"/>
                <w:sz w:val="20"/>
                <w:szCs w:val="20"/>
                <w:lang w:val="kk-KZ"/>
              </w:rPr>
              <w:t>.</w:t>
            </w:r>
            <w:r w:rsidRPr="00F57E03">
              <w:rPr>
                <w:lang w:val="kk-KZ"/>
              </w:rPr>
              <w:t xml:space="preserve"> </w:t>
            </w:r>
            <w:hyperlink r:id="rId10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https://scikit-learn.org/stable/</w:t>
              </w:r>
            </w:hyperlink>
          </w:p>
          <w:p w14:paraId="2DBFC377" w14:textId="74060CAE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3F61C5">
              <w:rPr>
                <w:color w:val="000000"/>
                <w:sz w:val="20"/>
                <w:szCs w:val="20"/>
              </w:rPr>
              <w:t>.</w:t>
            </w:r>
            <w:r w:rsidRPr="003F61C5">
              <w:rPr>
                <w:sz w:val="20"/>
                <w:szCs w:val="20"/>
              </w:rPr>
              <w:t xml:space="preserve"> </w:t>
            </w:r>
            <w:hyperlink r:id="rId11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728A9044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1903B4C1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ru-RU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Pr="003F61C5">
              <w:rPr>
                <w:sz w:val="20"/>
                <w:szCs w:val="20"/>
                <w:lang w:val="en-US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Python</w:t>
            </w:r>
            <w:r w:rsidRPr="00F45B80">
              <w:rPr>
                <w:sz w:val="20"/>
                <w:szCs w:val="20"/>
                <w:lang w:val="en-US"/>
              </w:rPr>
              <w:t xml:space="preserve"> (</w:t>
            </w:r>
            <w:r w:rsidRPr="003F61C5">
              <w:rPr>
                <w:sz w:val="20"/>
                <w:szCs w:val="20"/>
                <w:lang w:val="en-US"/>
              </w:rPr>
              <w:t>Anaconda</w:t>
            </w:r>
            <w:r w:rsidRPr="00F45B80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Miniconda</w:t>
            </w:r>
            <w:proofErr w:type="spellEnd"/>
            <w:r w:rsidRPr="00F45B80">
              <w:rPr>
                <w:sz w:val="20"/>
                <w:szCs w:val="20"/>
                <w:lang w:val="en-US"/>
              </w:rPr>
              <w:t xml:space="preserve">) + 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Jupyter</w:t>
            </w:r>
            <w:proofErr w:type="spellEnd"/>
            <w:r w:rsidRPr="00F45B80">
              <w:rPr>
                <w:sz w:val="20"/>
                <w:szCs w:val="20"/>
                <w:lang w:val="en-US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Notebook</w:t>
            </w:r>
          </w:p>
          <w:p w14:paraId="3E3A0F5A" w14:textId="47DFCA44" w:rsidR="00F45B80" w:rsidRPr="003F61C5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F61C5">
              <w:rPr>
                <w:rStyle w:val="af0"/>
                <w:b w:val="0"/>
                <w:sz w:val="20"/>
                <w:szCs w:val="20"/>
                <w:lang w:val="en-US"/>
              </w:rPr>
              <w:t xml:space="preserve"> </w:t>
            </w:r>
            <w:r w:rsidRPr="003F61C5">
              <w:rPr>
                <w:rStyle w:val="af0"/>
                <w:b w:val="0"/>
                <w:sz w:val="20"/>
                <w:szCs w:val="20"/>
                <w:lang w:val="en-US"/>
              </w:rPr>
              <w:t>MATLAB (Statistics and Machine Learning Toolbox / Deep Learning Toolbox)</w:t>
            </w:r>
          </w:p>
          <w:p w14:paraId="56112C75" w14:textId="546BD539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>HYPERLINK "https://univer.kaznu.kz/Content/instructions/%D0%90%D0%BA%D0%B0%D0%B4%D0%B5%D0%BC%D0%B8%D1%87%D0%B5%D1%81%D0%BA%D0%B0%D1%8F%20%D0%BF%D0%BE%D0%BB%D0%B8%D1%82%D0%B8%D0%BA%D0%B0.pdf"</w:instrText>
            </w:r>
            <w:r>
              <w:fldChar w:fldCharType="separate"/>
            </w:r>
            <w:r w:rsidRPr="00615E49">
              <w:rPr>
                <w:rStyle w:val="a8"/>
                <w:sz w:val="20"/>
                <w:szCs w:val="20"/>
                <w:u w:val="single"/>
              </w:rPr>
              <w:t>Академической политикой</w:t>
            </w:r>
            <w:r>
              <w:fldChar w:fldCharType="end"/>
            </w:r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>HYPERLINK "https://univer.kaznu.kz/Content/instructions/%D0%9F%D0%BE%D0%BB%D0%B8%D1%82%D0%B8%D0%BA%D0%B0%20%D0%B0%D0%BA%D0%B0%D0%B4%D0%B5%D0%BC%D0%B8%D1%87%D0%B5%D1%81%D0%BA%D0%BE%D0%B9%20%D1%87%D0%B5%D1%81%D1%82%D0%BD%D0%BE%D1%81%D1%82%D0%B8.pdf"</w:instrText>
            </w:r>
            <w:r>
              <w:fldChar w:fldCharType="separate"/>
            </w:r>
            <w:r w:rsidRPr="00615E49">
              <w:rPr>
                <w:rStyle w:val="a8"/>
                <w:sz w:val="20"/>
                <w:szCs w:val="20"/>
                <w:u w:val="single"/>
              </w:rPr>
              <w:t>Политикой академической честности</w:t>
            </w:r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КазНУ имени аль-Фараби</w:t>
            </w:r>
            <w:r w:rsidR="003C747F" w:rsidRPr="00615E49">
              <w:rPr>
                <w:rStyle w:val="a8"/>
                <w:sz w:val="20"/>
                <w:szCs w:val="20"/>
                <w:u w:val="single"/>
              </w:rPr>
              <w:t>.</w:t>
            </w:r>
            <w:r>
              <w:fldChar w:fldCharType="end"/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674C31D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proofErr w:type="spellStart"/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proofErr w:type="spellEnd"/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proofErr w:type="spellStart"/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proofErr w:type="spellEnd"/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proofErr w:type="spellStart"/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F45B8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F45B80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r w:rsidR="00F45B80">
              <w:fldChar w:fldCharType="begin"/>
            </w:r>
            <w:r w:rsidR="00F45B80">
              <w:instrText>HYPERLINK "https://teams.microsoft.com/l/meetup-join/19%3auqhHsledlWvLK69nnt8uxnFnRSIQvDT21hlHVIDXSTs1%40thread.tacv2/1759389480754?context=%7b%22Tid%22%3a%22b0ab71a5-75b1-4d65-81f7-f479b4978d7b%22%2c%22Oid%22%3a%22b9f91dc0-a721-40d7-b672-cdd83263f5ad%22%7d" \h</w:instrText>
            </w:r>
            <w:r w:rsidR="00F45B80">
              <w:fldChar w:fldCharType="separate"/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https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://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teams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microsoft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.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com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/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l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/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meetup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-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join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/19%3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auqhHsledlWvLK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69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nnt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8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uxnFnRSIQvDT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21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hlHVIDXSTs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1%40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thread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tacv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2/1759389480754?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context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=%7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Tid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%22%3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0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71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5-75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1-4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d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65-81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f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7-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f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479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4978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d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7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%22%2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c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Oid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%22%3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9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f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91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dc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0-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721-40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d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7-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672-</w:t>
            </w:r>
            <w:proofErr w:type="spellStart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cdd</w:t>
            </w:r>
            <w:proofErr w:type="spellEnd"/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83263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f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5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ad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</w:rPr>
              <w:t>%22%7</w:t>
            </w:r>
            <w:r w:rsidR="00F45B80" w:rsidRPr="006D0D3F">
              <w:rPr>
                <w:rFonts w:eastAsiaTheme="minorEastAsia"/>
                <w:color w:val="0000FF"/>
                <w:sz w:val="20"/>
                <w:szCs w:val="20"/>
                <w:u w:val="single"/>
                <w:lang w:val="en-US"/>
              </w:rPr>
              <w:t>d</w:t>
            </w:r>
            <w:r w:rsidR="00F45B80">
              <w:fldChar w:fldCharType="end"/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912069B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3941A5D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45B8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</w:rPr>
              <w:t>2</w:t>
            </w: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63A92CB" w:rsidR="00F45B80" w:rsidRPr="003F2DC5" w:rsidRDefault="002668F7" w:rsidP="00F45B8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rStyle w:val="af0"/>
                <w:sz w:val="20"/>
                <w:szCs w:val="20"/>
              </w:rPr>
              <w:t>Основы распознавания: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>постановка задачи, байесовский подход и риск, метрики качества, LDA/QDA, kNN</w:t>
            </w:r>
          </w:p>
          <w:p w14:paraId="576E1514" w14:textId="2B56B38E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00783DC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F45B80">
              <w:rPr>
                <w:sz w:val="19"/>
              </w:rPr>
              <w:t>Введение: задачи распознавания. Данные, признаки, классы. Ошибки и риски.</w:t>
            </w:r>
          </w:p>
        </w:tc>
        <w:tc>
          <w:tcPr>
            <w:tcW w:w="861" w:type="dxa"/>
          </w:tcPr>
          <w:p w14:paraId="1FC6CB41" w14:textId="23A48203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5F0C316" w:rsidR="008642A4" w:rsidRPr="008C07FC" w:rsidRDefault="008642A4" w:rsidP="00E86A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45B80">
              <w:rPr>
                <w:b/>
                <w:sz w:val="20"/>
                <w:szCs w:val="20"/>
                <w:lang w:val="ru-RU"/>
              </w:rPr>
              <w:t xml:space="preserve">З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F45B80" w:rsidRPr="00F45B80">
              <w:rPr>
                <w:bCs/>
                <w:sz w:val="20"/>
                <w:szCs w:val="20"/>
              </w:rPr>
              <w:t>По</w:t>
            </w:r>
            <w:r w:rsidR="00F45B80">
              <w:rPr>
                <w:sz w:val="19"/>
              </w:rPr>
              <w:t>дготовка датасета, визуализация, train/test split.</w:t>
            </w:r>
          </w:p>
        </w:tc>
        <w:tc>
          <w:tcPr>
            <w:tcW w:w="861" w:type="dxa"/>
          </w:tcPr>
          <w:p w14:paraId="6C7BAA4E" w14:textId="791C64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F4168B9" w14:textId="5138864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D76819A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F45B80">
              <w:rPr>
                <w:sz w:val="19"/>
              </w:rPr>
              <w:t>Вероятностная модель: оценки плотности, Байесовское решение, риск.</w:t>
            </w:r>
          </w:p>
        </w:tc>
        <w:tc>
          <w:tcPr>
            <w:tcW w:w="861" w:type="dxa"/>
          </w:tcPr>
          <w:p w14:paraId="37331017" w14:textId="0078CD5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6EC6C72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color w:val="000000" w:themeColor="text1"/>
                <w:sz w:val="20"/>
                <w:szCs w:val="20"/>
                <w:lang w:val="ru-RU"/>
              </w:rPr>
              <w:t>Н</w:t>
            </w:r>
            <w:r w:rsidR="00F45B80">
              <w:rPr>
                <w:sz w:val="19"/>
              </w:rPr>
              <w:t>аивный Байес/гауссов классификатор, confusion matrix.</w:t>
            </w:r>
          </w:p>
        </w:tc>
        <w:tc>
          <w:tcPr>
            <w:tcW w:w="861" w:type="dxa"/>
          </w:tcPr>
          <w:p w14:paraId="5CB823C0" w14:textId="3569DB0B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F40760D" w14:textId="3905126F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C5BE2D5" w:rsidR="008642A4" w:rsidRPr="00F45B80" w:rsidRDefault="008642A4" w:rsidP="00455784">
            <w:pPr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2D48EB1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Оценивание качества: cross-validation, ROC/PR, пороги, калибровка.</w:t>
            </w:r>
          </w:p>
        </w:tc>
        <w:tc>
          <w:tcPr>
            <w:tcW w:w="861" w:type="dxa"/>
          </w:tcPr>
          <w:p w14:paraId="1D66F1E5" w14:textId="12A0FEAC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B251FE3" w:rsidR="008642A4" w:rsidRPr="00F45B80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СЗ 3</w:t>
            </w:r>
            <w:r w:rsidR="00F45B80" w:rsidRPr="00F45B80">
              <w:rPr>
                <w:b/>
                <w:sz w:val="20"/>
                <w:szCs w:val="20"/>
                <w:lang w:val="en-US"/>
              </w:rPr>
              <w:t xml:space="preserve">. </w:t>
            </w:r>
            <w:r w:rsidR="00F45B80">
              <w:rPr>
                <w:sz w:val="19"/>
              </w:rPr>
              <w:t>ROC/PR, подбор порога, cost-sensitive</w:t>
            </w:r>
          </w:p>
        </w:tc>
        <w:tc>
          <w:tcPr>
            <w:tcW w:w="861" w:type="dxa"/>
          </w:tcPr>
          <w:p w14:paraId="72FACCF5" w14:textId="4556D7DD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95CEDD" w14:textId="2FA408C9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766E1505" w:rsidR="00F45B80" w:rsidRPr="00FC691A" w:rsidRDefault="008642A4" w:rsidP="00F45B8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F45B80" w:rsidRPr="00F45B80">
              <w:rPr>
                <w:sz w:val="20"/>
                <w:szCs w:val="20"/>
              </w:rPr>
              <w:t>Термины и метрики распознавания + базовый классификатор</w:t>
            </w:r>
          </w:p>
          <w:p w14:paraId="2E2C4B9F" w14:textId="154D2E1D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2B11C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709698E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Линейные методы: LDA/QDA, линейные разделяющие функции</w:t>
            </w:r>
          </w:p>
        </w:tc>
        <w:tc>
          <w:tcPr>
            <w:tcW w:w="861" w:type="dxa"/>
          </w:tcPr>
          <w:p w14:paraId="0E01C7B6" w14:textId="6F8F5F3E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08FF8916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LDA/QDA, сравнение с логистической регрессией.</w:t>
            </w:r>
          </w:p>
        </w:tc>
        <w:tc>
          <w:tcPr>
            <w:tcW w:w="861" w:type="dxa"/>
          </w:tcPr>
          <w:p w14:paraId="0B4135F0" w14:textId="6A45B2E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FBEE8E4" w14:textId="0EED189E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A26E49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Непараметрические методы: kNN, ядровые оценки.</w:t>
            </w:r>
          </w:p>
        </w:tc>
        <w:tc>
          <w:tcPr>
            <w:tcW w:w="861" w:type="dxa"/>
          </w:tcPr>
          <w:p w14:paraId="71D44693" w14:textId="03D52C1A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0F1770E3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kNN, выбор k, анализ ошибок</w:t>
            </w:r>
          </w:p>
        </w:tc>
        <w:tc>
          <w:tcPr>
            <w:tcW w:w="861" w:type="dxa"/>
          </w:tcPr>
          <w:p w14:paraId="6DECDF05" w14:textId="24098E7B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334AFB0" w14:textId="1DABBE88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3DEF131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F45B80" w:rsidRPr="00F45B80">
              <w:rPr>
                <w:rStyle w:val="af0"/>
                <w:sz w:val="20"/>
                <w:szCs w:val="20"/>
              </w:rPr>
              <w:t>Обобщение и методы: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>регуляризация, SVM, дисбаланс/cost-sensitive, деревья и ансамбли, PCA/визуализация, кластеризация</w:t>
            </w:r>
          </w:p>
        </w:tc>
      </w:tr>
      <w:tr w:rsidR="00F45B80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B224340" w:rsidR="00F45B80" w:rsidRP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5B80">
              <w:rPr>
                <w:b/>
                <w:bCs/>
                <w:sz w:val="20"/>
                <w:szCs w:val="20"/>
                <w:lang w:val="ru-RU"/>
              </w:rPr>
              <w:t>Л4.</w:t>
            </w:r>
            <w:r w:rsidRPr="00F45B80">
              <w:rPr>
                <w:sz w:val="20"/>
                <w:szCs w:val="20"/>
                <w:lang w:val="ru-RU"/>
              </w:rPr>
              <w:t xml:space="preserve"> </w:t>
            </w:r>
            <w:r w:rsidRPr="00F45B80">
              <w:rPr>
                <w:sz w:val="20"/>
                <w:szCs w:val="20"/>
              </w:rPr>
              <w:t>Оптимизация и обобщение: переобучение, регуляризация.</w:t>
            </w:r>
          </w:p>
        </w:tc>
        <w:tc>
          <w:tcPr>
            <w:tcW w:w="861" w:type="dxa"/>
          </w:tcPr>
          <w:p w14:paraId="651B0E0A" w14:textId="60B92392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59F67C0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2CC836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bCs/>
                <w:sz w:val="20"/>
                <w:szCs w:val="20"/>
                <w:lang w:val="ru-RU"/>
              </w:rPr>
              <w:t>Р</w:t>
            </w:r>
            <w:r>
              <w:rPr>
                <w:sz w:val="19"/>
              </w:rPr>
              <w:t>егуляризация в линейной модели, learning curves.</w:t>
            </w:r>
          </w:p>
        </w:tc>
        <w:tc>
          <w:tcPr>
            <w:tcW w:w="861" w:type="dxa"/>
          </w:tcPr>
          <w:p w14:paraId="168C557A" w14:textId="399692C6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0B7EC4F" w14:textId="60897DA2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F45B80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3.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  <w:r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15A5A98A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6A7F86D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FFCD709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SVM: максимальный зазор, ядровой трюк, выбор C и gamma</w:t>
            </w:r>
          </w:p>
        </w:tc>
        <w:tc>
          <w:tcPr>
            <w:tcW w:w="861" w:type="dxa"/>
          </w:tcPr>
          <w:p w14:paraId="537C9AB2" w14:textId="3B928B1F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6E4776C7" w14:textId="771634D1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F45B80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189AB14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SVM (linear/RBF), подбор гиперпараметров.</w:t>
            </w:r>
          </w:p>
        </w:tc>
        <w:tc>
          <w:tcPr>
            <w:tcW w:w="861" w:type="dxa"/>
          </w:tcPr>
          <w:p w14:paraId="289CA76B" w14:textId="588F5A3B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CCF8DCA" w14:textId="7FEFECA4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F45B8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B0508C1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F45B80">
              <w:rPr>
                <w:sz w:val="20"/>
                <w:szCs w:val="20"/>
              </w:rPr>
              <w:t>SVM и cost-sensitive обучение на несбалансированных данных</w:t>
            </w:r>
          </w:p>
        </w:tc>
        <w:tc>
          <w:tcPr>
            <w:tcW w:w="861" w:type="dxa"/>
          </w:tcPr>
          <w:p w14:paraId="04C86306" w14:textId="7B5D62BB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68B857E" w14:textId="312BE0D7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</w:t>
            </w:r>
          </w:p>
        </w:tc>
      </w:tr>
      <w:tr w:rsidR="00F45B80" w:rsidRPr="003F2DC5" w14:paraId="1B2CE12B" w14:textId="77777777" w:rsidTr="00F45B80">
        <w:trPr>
          <w:trHeight w:val="187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10E2E549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Л8.</w:t>
            </w:r>
            <w:r w:rsidRPr="00F45B80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>
              <w:t>есбалансированные данные и cost-sensitive обучение; калибровка вероятностей</w:t>
            </w:r>
          </w:p>
        </w:tc>
        <w:tc>
          <w:tcPr>
            <w:tcW w:w="861" w:type="dxa"/>
          </w:tcPr>
          <w:p w14:paraId="2DB01FEA" w14:textId="48A19CD7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58C5111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33291E3D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SVM в MATLAB: линейный и RBF, подбор гиперпараметров, метрики качества</w:t>
            </w:r>
          </w:p>
        </w:tc>
        <w:tc>
          <w:tcPr>
            <w:tcW w:w="861" w:type="dxa"/>
          </w:tcPr>
          <w:p w14:paraId="66859DE2" w14:textId="7B0AB626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F06D3F9" w14:textId="124E4278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F45B80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CBC57C6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F45B80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5B80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832369C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Деревья решений и ансамбли: bagging, random forest, boosting</w:t>
            </w:r>
          </w:p>
        </w:tc>
        <w:tc>
          <w:tcPr>
            <w:tcW w:w="861" w:type="dxa"/>
          </w:tcPr>
          <w:p w14:paraId="2BFB5AD3" w14:textId="5F58B20F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64D80AF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8831E47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fitctree/fitcensemble, importance, сравнение.</w:t>
            </w:r>
          </w:p>
        </w:tc>
        <w:tc>
          <w:tcPr>
            <w:tcW w:w="861" w:type="dxa"/>
          </w:tcPr>
          <w:p w14:paraId="6625834A" w14:textId="68B3D9B1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82AABE9" w14:textId="2AC50F71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9512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Отбор признаков и снижение размерности: PCA, LDA как проекция</w:t>
            </w:r>
          </w:p>
        </w:tc>
        <w:tc>
          <w:tcPr>
            <w:tcW w:w="861" w:type="dxa"/>
          </w:tcPr>
          <w:p w14:paraId="23E11B81" w14:textId="64EE3D89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0DE8F40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2C5311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PCA/tsne для визуализации, влияние на качество</w:t>
            </w:r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5312540D" w14:textId="22BBA8A8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12F5937" w14:textId="13A69707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5.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3325DE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Кластеризация: k-means, GMM (EM), критерии качества кластеров</w:t>
            </w:r>
          </w:p>
        </w:tc>
        <w:tc>
          <w:tcPr>
            <w:tcW w:w="861" w:type="dxa"/>
          </w:tcPr>
          <w:p w14:paraId="167CA1BA" w14:textId="78FCA4E8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46550FD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1DB720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k-means и GMM, silhouette, интерпретация</w:t>
            </w:r>
          </w:p>
        </w:tc>
        <w:tc>
          <w:tcPr>
            <w:tcW w:w="861" w:type="dxa"/>
          </w:tcPr>
          <w:p w14:paraId="58D8B663" w14:textId="0F4F4F6C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D9D766" w14:textId="40B08577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2AFD930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3.  </w:t>
            </w:r>
            <w:r w:rsidRPr="00F45B80">
              <w:rPr>
                <w:sz w:val="20"/>
                <w:szCs w:val="20"/>
              </w:rPr>
              <w:t>Ансамбли и снижение размерности: деревья/Random Forest/Boosting + PCA</w:t>
            </w:r>
          </w:p>
        </w:tc>
        <w:tc>
          <w:tcPr>
            <w:tcW w:w="861" w:type="dxa"/>
          </w:tcPr>
          <w:p w14:paraId="7C10632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582FA448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</w:t>
            </w:r>
          </w:p>
        </w:tc>
      </w:tr>
      <w:tr w:rsidR="00F45B80" w:rsidRPr="003F2DC5" w14:paraId="081E86B3" w14:textId="77777777" w:rsidTr="00E86A85">
        <w:tc>
          <w:tcPr>
            <w:tcW w:w="10509" w:type="dxa"/>
            <w:gridSpan w:val="4"/>
          </w:tcPr>
          <w:p w14:paraId="6E8BE6B4" w14:textId="1625BDB3" w:rsidR="00F45B80" w:rsidRPr="00FC691A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МОДУЛЬ 3</w:t>
            </w:r>
            <w:r w:rsidRPr="00FC691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b/>
                <w:bCs/>
                <w:sz w:val="20"/>
                <w:szCs w:val="20"/>
              </w:rPr>
              <w:t>Инженерия и устойчивость</w:t>
            </w:r>
          </w:p>
        </w:tc>
      </w:tr>
      <w:tr w:rsidR="00F45B80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4E4DD97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Последовательности и временные паттерны (введение): HMM и применимость</w:t>
            </w:r>
          </w:p>
        </w:tc>
        <w:tc>
          <w:tcPr>
            <w:tcW w:w="861" w:type="dxa"/>
          </w:tcPr>
          <w:p w14:paraId="6422F453" w14:textId="36BE5020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2C03F2A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C2A7C3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HMM на синтетике/событиях (опционально).</w:t>
            </w:r>
          </w:p>
        </w:tc>
        <w:tc>
          <w:tcPr>
            <w:tcW w:w="861" w:type="dxa"/>
          </w:tcPr>
          <w:p w14:paraId="4DFEF5F1" w14:textId="3E1499AB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92E055A" w14:textId="44CD6CDF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BDBA21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Сдвиг распределений и дрейф: диагностика, устойчивость моделей</w:t>
            </w:r>
          </w:p>
        </w:tc>
        <w:tc>
          <w:tcPr>
            <w:tcW w:w="861" w:type="dxa"/>
          </w:tcPr>
          <w:p w14:paraId="3B502940" w14:textId="17D683B3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0D4B4D8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BB48B5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color w:val="000000" w:themeColor="text1"/>
                <w:sz w:val="20"/>
                <w:szCs w:val="20"/>
                <w:lang w:val="ru-RU"/>
              </w:rPr>
              <w:t>П</w:t>
            </w:r>
            <w:r w:rsidRPr="00F45B80">
              <w:rPr>
                <w:sz w:val="20"/>
                <w:szCs w:val="20"/>
              </w:rPr>
              <w:t>роверка domain shift, базовая адаптация (нормализация, threshold).</w:t>
            </w:r>
          </w:p>
        </w:tc>
        <w:tc>
          <w:tcPr>
            <w:tcW w:w="861" w:type="dxa"/>
          </w:tcPr>
          <w:p w14:paraId="4D38F08F" w14:textId="1B8737F5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C7180B5" w14:textId="22EB4546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7.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BD9015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Инженерия распознавания: pipeline, воспроизводимость, отчетность</w:t>
            </w:r>
          </w:p>
        </w:tc>
        <w:tc>
          <w:tcPr>
            <w:tcW w:w="861" w:type="dxa"/>
          </w:tcPr>
          <w:p w14:paraId="714D747A" w14:textId="36CD4368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437A536C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7FAEF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Защита мини-проекта</w:t>
            </w:r>
          </w:p>
        </w:tc>
        <w:tc>
          <w:tcPr>
            <w:tcW w:w="861" w:type="dxa"/>
          </w:tcPr>
          <w:p w14:paraId="3036FD8F" w14:textId="7B9FB05D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8AA2746" w14:textId="37DB0943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74DB0C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Интерпретируемость и анализ ошибок в системах распознавания</w:t>
            </w:r>
          </w:p>
        </w:tc>
        <w:tc>
          <w:tcPr>
            <w:tcW w:w="861" w:type="dxa"/>
          </w:tcPr>
          <w:p w14:paraId="4349AE46" w14:textId="68FF285A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dxa"/>
          </w:tcPr>
          <w:p w14:paraId="7CAF9D4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5D1767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Explainable ML: важность признаков + анализ ошибок + мини-отчёт</w:t>
            </w:r>
          </w:p>
        </w:tc>
        <w:tc>
          <w:tcPr>
            <w:tcW w:w="861" w:type="dxa"/>
          </w:tcPr>
          <w:p w14:paraId="5B144FDD" w14:textId="1FBBFCCF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548C1C1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E261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4.  </w:t>
            </w:r>
            <w:r w:rsidRPr="00F45B80">
              <w:rPr>
                <w:sz w:val="20"/>
                <w:szCs w:val="20"/>
              </w:rPr>
              <w:t>Мини-проект: интерпретируемость, анализ ошибок и отчёт (MATLAB)</w:t>
            </w:r>
          </w:p>
        </w:tc>
        <w:tc>
          <w:tcPr>
            <w:tcW w:w="861" w:type="dxa"/>
          </w:tcPr>
          <w:p w14:paraId="77E01AD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01352C0B" w:rsidR="00F45B80" w:rsidRP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</w:t>
            </w:r>
            <w:r w:rsidRPr="00F45B80"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F45B8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B3E7A45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E56442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94424D9" w14:textId="77777777" w:rsidR="00F45B80" w:rsidRPr="00055CD8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466FD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73CC711" w14:textId="77777777" w:rsidR="00F45B80" w:rsidRPr="00F57E03" w:rsidRDefault="00F45B80" w:rsidP="00F45B80">
      <w:pPr>
        <w:spacing w:before="160" w:after="80"/>
        <w:rPr>
          <w:lang w:val="ru-RU"/>
        </w:rPr>
      </w:pPr>
      <w:r>
        <w:rPr>
          <w:b/>
        </w:rPr>
        <w:t>СРО 1 Письменное задание «Моделирование» (10% от 100% РК</w:t>
      </w:r>
    </w:p>
    <w:p w14:paraId="71ADDA1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F45B80" w:rsidRPr="00BF4583" w14:paraId="36DBE7A0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3F155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E090C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CDC98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A2F43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B42603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23008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D91BA8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6E53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94E32C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45B80" w:rsidRPr="00BF4583" w14:paraId="1CCB3262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51BA65" w14:textId="77777777" w:rsidR="00F45B80" w:rsidRPr="00F57E0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Pr="00F57E03">
              <w:rPr>
                <w:sz w:val="20"/>
                <w:szCs w:val="20"/>
              </w:rPr>
              <w:t>Умение выбрать алгоритм</w:t>
            </w:r>
            <w:r w:rsidRPr="00F57E03">
              <w:rPr>
                <w:sz w:val="20"/>
                <w:szCs w:val="20"/>
              </w:rPr>
              <w:br/>
              <w:t>технического задания</w:t>
            </w:r>
            <w:r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68834B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819C7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5CD20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F345D7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3A589505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359BC3A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496EDFC" w14:textId="77777777" w:rsidR="00F45B80" w:rsidRDefault="00F45B80" w:rsidP="00F45B80">
      <w:pPr>
        <w:rPr>
          <w:sz w:val="20"/>
          <w:szCs w:val="20"/>
          <w:lang w:val="kk-KZ"/>
        </w:rPr>
      </w:pPr>
    </w:p>
    <w:p w14:paraId="3D34D28F" w14:textId="77777777" w:rsidR="00F45B80" w:rsidRDefault="00F45B80" w:rsidP="00F45B80">
      <w:pPr>
        <w:rPr>
          <w:sz w:val="20"/>
          <w:szCs w:val="20"/>
          <w:lang w:val="kk-KZ"/>
        </w:rPr>
      </w:pPr>
    </w:p>
    <w:p w14:paraId="2E7E9503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49275E7E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0660EFC7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4FDB5D44" w14:textId="77777777" w:rsidR="00F45B80" w:rsidRPr="008C236D" w:rsidRDefault="00F45B80" w:rsidP="00F45B80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2D95C77B" w14:textId="77777777" w:rsidR="00F45B80" w:rsidRPr="008C236D" w:rsidRDefault="00F45B80" w:rsidP="00F45B80">
      <w:pPr>
        <w:rPr>
          <w:sz w:val="20"/>
          <w:szCs w:val="20"/>
        </w:rPr>
      </w:pPr>
    </w:p>
    <w:p w14:paraId="661281FD" w14:textId="77777777" w:rsidR="00F45B80" w:rsidRDefault="00F45B80" w:rsidP="00F45B80">
      <w:pPr>
        <w:rPr>
          <w:sz w:val="20"/>
          <w:szCs w:val="20"/>
          <w:lang w:val="kk-KZ"/>
        </w:rPr>
      </w:pPr>
    </w:p>
    <w:p w14:paraId="6F11AB9C" w14:textId="77777777" w:rsidR="00F45B80" w:rsidRDefault="00F45B80" w:rsidP="00F45B80">
      <w:pPr>
        <w:rPr>
          <w:sz w:val="20"/>
          <w:szCs w:val="20"/>
          <w:lang w:val="kk-KZ"/>
        </w:rPr>
      </w:pPr>
    </w:p>
    <w:p w14:paraId="13F184AC" w14:textId="77777777" w:rsidR="00F45B80" w:rsidRDefault="00F45B80" w:rsidP="00F45B80">
      <w:pPr>
        <w:rPr>
          <w:sz w:val="20"/>
          <w:szCs w:val="20"/>
          <w:lang w:val="kk-KZ"/>
        </w:rPr>
      </w:pPr>
    </w:p>
    <w:p w14:paraId="337B7D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397ACA0" w14:textId="77777777" w:rsidR="00F45B80" w:rsidRDefault="00F45B80" w:rsidP="00F45B80">
      <w:pPr>
        <w:rPr>
          <w:sz w:val="20"/>
          <w:szCs w:val="20"/>
          <w:lang w:val="kk-KZ"/>
        </w:rPr>
      </w:pPr>
    </w:p>
    <w:p w14:paraId="0CC631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A72FC65" w14:textId="77777777" w:rsidR="00F45B80" w:rsidRDefault="00F45B80" w:rsidP="00F45B80">
      <w:pPr>
        <w:rPr>
          <w:sz w:val="20"/>
          <w:szCs w:val="20"/>
          <w:lang w:val="kk-KZ"/>
        </w:rPr>
      </w:pPr>
    </w:p>
    <w:p w14:paraId="184968C3" w14:textId="77777777" w:rsidR="00F45B80" w:rsidRDefault="00F45B80" w:rsidP="00F45B80">
      <w:pPr>
        <w:rPr>
          <w:sz w:val="20"/>
          <w:szCs w:val="20"/>
          <w:lang w:val="kk-KZ"/>
        </w:rPr>
      </w:pPr>
    </w:p>
    <w:p w14:paraId="5344D1E9" w14:textId="77777777" w:rsidR="00F45B80" w:rsidRDefault="00F45B80" w:rsidP="00F45B80">
      <w:pPr>
        <w:spacing w:before="160" w:after="80"/>
      </w:pPr>
      <w:r>
        <w:rPr>
          <w:b/>
        </w:rPr>
        <w:t>СРО 2 Прохождение теста по материалу, предусмотренному программой «Microsoft Teams» (22% от 100% РК)</w:t>
      </w:r>
    </w:p>
    <w:p w14:paraId="1235C604" w14:textId="77777777" w:rsidR="00F45B80" w:rsidRPr="00F57E03" w:rsidRDefault="00F45B80" w:rsidP="00F45B80">
      <w:pPr>
        <w:rPr>
          <w:sz w:val="20"/>
          <w:szCs w:val="20"/>
          <w:lang w:val="ru-RU"/>
        </w:rPr>
      </w:pPr>
    </w:p>
    <w:p w14:paraId="33FA5049" w14:textId="77777777" w:rsidR="00F45B80" w:rsidRPr="00F76949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45B80" w:rsidRPr="00F76949" w14:paraId="77AF7733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E6C94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46A9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E399C0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23F1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E7C7A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E4158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19F80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4C787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B70E6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47542EB5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CE92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A0A6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D43C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E95B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1841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0390A7E1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851936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025087C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C324AE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632ACA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6D395C" w14:textId="77777777" w:rsidR="00F45B80" w:rsidRDefault="00F45B80" w:rsidP="00F45B80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>
        <w:rPr>
          <w:b/>
        </w:rPr>
        <w:t>СРО 3 Презентация «Демонстрация выполненной работы в среде моделирования» (22% от 100% РК)</w:t>
      </w:r>
    </w:p>
    <w:p w14:paraId="683E5E2E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45B80" w:rsidRPr="00F76949" w14:paraId="319D8EC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AFE9C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A8FDD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1F0CE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3FC88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FD84A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D662FE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A074D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AEB896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EC4EF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71C81DD9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C361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Постановка целей и</w:t>
            </w:r>
            <w:r w:rsidRPr="007731A0">
              <w:rPr>
                <w:sz w:val="22"/>
                <w:lang w:val="ru-RU"/>
              </w:rPr>
              <w:br/>
            </w:r>
            <w:r w:rsidRPr="00F57E03">
              <w:rPr>
                <w:b/>
                <w:bCs/>
                <w:sz w:val="22"/>
                <w:lang w:val="ru-RU"/>
              </w:rPr>
              <w:t>определение стратегии</w:t>
            </w:r>
            <w:r w:rsidRPr="00F57E03">
              <w:rPr>
                <w:b/>
                <w:bCs/>
                <w:sz w:val="22"/>
                <w:lang w:val="ru-RU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  <w:lang w:val="ru-RU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  <w:lang w:val="ru-RU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43EF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  <w:lang w:val="ru-RU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F5F9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  <w:lang w:val="ru-RU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22A7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33E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45B80" w:rsidRPr="00F76949" w14:paraId="50C58750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E147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475E4" w14:textId="77777777" w:rsidR="00F45B80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8BBA96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EE51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80CF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6E0A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45B80" w:rsidRPr="00F76949" w14:paraId="46A346E7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4F2AF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F0FA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71DC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D4A8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11FF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45B80" w:rsidRPr="00F76949" w14:paraId="2A2E90D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3EA6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2A44D2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FD16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1C06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  <w:lang w:val="ru-RU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FE5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  <w:lang w:val="ru-RU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79F1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  <w:lang w:val="ru-RU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57785CE1" w14:textId="77777777" w:rsidR="00F45B80" w:rsidRDefault="00F45B80" w:rsidP="00F45B80">
      <w:pPr>
        <w:rPr>
          <w:sz w:val="20"/>
          <w:szCs w:val="20"/>
        </w:rPr>
      </w:pPr>
    </w:p>
    <w:p w14:paraId="3F900179" w14:textId="77777777" w:rsidR="00F45B80" w:rsidRDefault="00F45B80" w:rsidP="00F45B80">
      <w:pPr>
        <w:rPr>
          <w:sz w:val="20"/>
          <w:szCs w:val="20"/>
        </w:rPr>
      </w:pPr>
    </w:p>
    <w:p w14:paraId="129561B7" w14:textId="77777777" w:rsidR="00F45B80" w:rsidRDefault="00F45B80" w:rsidP="00F45B80">
      <w:pPr>
        <w:rPr>
          <w:sz w:val="20"/>
          <w:szCs w:val="20"/>
        </w:rPr>
      </w:pPr>
    </w:p>
    <w:p w14:paraId="07D26C65" w14:textId="77777777" w:rsidR="00F45B80" w:rsidRPr="007731A0" w:rsidRDefault="00F45B80" w:rsidP="00F45B80">
      <w:pPr>
        <w:spacing w:before="160" w:after="80"/>
        <w:rPr>
          <w:lang w:val="ru-RU"/>
        </w:rPr>
      </w:pPr>
      <w:r w:rsidRPr="007731A0">
        <w:rPr>
          <w:b/>
          <w:lang w:val="ru-RU"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  <w:lang w:val="ru-RU"/>
        </w:rPr>
        <w:t xml:space="preserve"> </w:t>
      </w:r>
      <w:r>
        <w:rPr>
          <w:b/>
        </w:rPr>
        <w:t>Teams</w:t>
      </w:r>
      <w:r w:rsidRPr="007731A0">
        <w:rPr>
          <w:b/>
          <w:lang w:val="ru-RU"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45B80" w14:paraId="6CE0CBFD" w14:textId="77777777" w:rsidTr="00C6323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2E951A09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29149FB7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173FFE28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0D0613B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3D2FC68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45B80" w14:paraId="55038EE1" w14:textId="77777777" w:rsidTr="00C63233">
        <w:trPr>
          <w:jc w:val="center"/>
        </w:trPr>
        <w:tc>
          <w:tcPr>
            <w:tcW w:w="2552" w:type="dxa"/>
          </w:tcPr>
          <w:p w14:paraId="06FE8EAB" w14:textId="77777777" w:rsidR="00F45B80" w:rsidRPr="007731A0" w:rsidRDefault="00F45B80" w:rsidP="00C63233">
            <w:pPr>
              <w:spacing w:before="40" w:after="40"/>
              <w:rPr>
                <w:lang w:val="ru-RU"/>
              </w:rPr>
            </w:pPr>
            <w:r w:rsidRPr="007731A0">
              <w:rPr>
                <w:sz w:val="22"/>
                <w:lang w:val="ru-RU"/>
              </w:rPr>
              <w:t>Понимание студентом</w:t>
            </w:r>
            <w:r w:rsidRPr="007731A0">
              <w:rPr>
                <w:sz w:val="22"/>
                <w:lang w:val="ru-RU"/>
              </w:rPr>
              <w:br/>
              <w:t>теорий и концепций</w:t>
            </w:r>
            <w:r w:rsidRPr="007731A0">
              <w:rPr>
                <w:sz w:val="22"/>
                <w:lang w:val="ru-RU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6EB3DCDB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  <w:lang w:val="ru-RU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052CBA3E" w14:textId="77777777" w:rsidR="00F45B80" w:rsidRPr="007731A0" w:rsidRDefault="00F45B80" w:rsidP="00C63233">
            <w:pPr>
              <w:spacing w:before="40" w:after="40"/>
              <w:rPr>
                <w:lang w:val="ru-RU"/>
              </w:rPr>
            </w:pPr>
            <w:r w:rsidRPr="007731A0">
              <w:rPr>
                <w:sz w:val="22"/>
                <w:lang w:val="ru-RU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1FF19998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  <w:lang w:val="ru-RU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129E111F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  <w:lang w:val="ru-RU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048D258F" w14:textId="77777777" w:rsidR="00F45B80" w:rsidRPr="009126C0" w:rsidRDefault="00F45B80" w:rsidP="00F45B80">
      <w:pPr>
        <w:rPr>
          <w:sz w:val="20"/>
          <w:szCs w:val="20"/>
        </w:rPr>
      </w:pPr>
    </w:p>
    <w:p w14:paraId="118B281A" w14:textId="77777777" w:rsidR="000A6617" w:rsidRPr="009126C0" w:rsidRDefault="000A6617" w:rsidP="00F45B8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4274" w14:textId="77777777" w:rsidR="000C3794" w:rsidRDefault="000C3794" w:rsidP="004C6A23">
      <w:r>
        <w:separator/>
      </w:r>
    </w:p>
  </w:endnote>
  <w:endnote w:type="continuationSeparator" w:id="0">
    <w:p w14:paraId="38C99A13" w14:textId="77777777" w:rsidR="000C3794" w:rsidRDefault="000C3794" w:rsidP="004C6A23">
      <w:r>
        <w:continuationSeparator/>
      </w:r>
    </w:p>
  </w:endnote>
  <w:endnote w:type="continuationNotice" w:id="1">
    <w:p w14:paraId="143FA17D" w14:textId="77777777" w:rsidR="000C3794" w:rsidRDefault="000C3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CB5C" w14:textId="77777777" w:rsidR="000C3794" w:rsidRDefault="000C3794" w:rsidP="004C6A23">
      <w:r>
        <w:separator/>
      </w:r>
    </w:p>
  </w:footnote>
  <w:footnote w:type="continuationSeparator" w:id="0">
    <w:p w14:paraId="2EA968C0" w14:textId="77777777" w:rsidR="000C3794" w:rsidRDefault="000C3794" w:rsidP="004C6A23">
      <w:r>
        <w:continuationSeparator/>
      </w:r>
    </w:p>
  </w:footnote>
  <w:footnote w:type="continuationNotice" w:id="1">
    <w:p w14:paraId="7342420D" w14:textId="77777777" w:rsidR="000C3794" w:rsidRDefault="000C37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5B0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16253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0"/>
  </w:num>
  <w:num w:numId="11" w16cid:durableId="430660275">
    <w:abstractNumId w:val="7"/>
  </w:num>
  <w:num w:numId="12" w16cid:durableId="1949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3794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B80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80"/>
    <w:rPr>
      <w:lang w:val="ru-KZ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F45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nsorflow.org/lear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cikit-learn.org/stabl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urat.Kunelbayev@kaznu.ed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2026-01-07T17:51:00Z</dcterms:created>
  <dcterms:modified xsi:type="dcterms:W3CDTF">2026-01-07T17:51:00Z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